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F18" w:rsidRPr="00BE0F18" w:rsidRDefault="00BE0F18" w:rsidP="00BE0F18">
      <w:pPr>
        <w:spacing w:before="100" w:beforeAutospacing="1" w:after="100" w:afterAutospacing="1"/>
        <w:ind w:left="-57"/>
        <w:contextualSpacing/>
        <w:jc w:val="center"/>
        <w:rPr>
          <w:b/>
          <w:sz w:val="28"/>
          <w:szCs w:val="28"/>
          <w:lang w:val="kk-KZ"/>
        </w:rPr>
      </w:pPr>
      <w:r w:rsidRPr="00BE0F18">
        <w:rPr>
          <w:b/>
          <w:sz w:val="28"/>
          <w:szCs w:val="28"/>
          <w:lang w:val="kk-KZ"/>
        </w:rPr>
        <w:t>ПӘН БОЙЫНША ОҚУ МАТЕРИАЛДАР</w:t>
      </w:r>
      <w:r>
        <w:rPr>
          <w:b/>
          <w:sz w:val="28"/>
          <w:szCs w:val="28"/>
          <w:lang w:val="kk-KZ"/>
        </w:rPr>
        <w:t>Ы</w:t>
      </w:r>
      <w:bookmarkStart w:id="0" w:name="_GoBack"/>
      <w:bookmarkEnd w:id="0"/>
    </w:p>
    <w:p w:rsidR="00BE0F18" w:rsidRPr="00BE0F18" w:rsidRDefault="00BE0F18" w:rsidP="00BE0F18">
      <w:pPr>
        <w:spacing w:before="100" w:beforeAutospacing="1" w:after="100" w:afterAutospacing="1"/>
        <w:ind w:left="-57"/>
        <w:contextualSpacing/>
        <w:rPr>
          <w:sz w:val="28"/>
          <w:szCs w:val="28"/>
          <w:lang w:val="kk-KZ"/>
        </w:rPr>
      </w:pPr>
    </w:p>
    <w:p w:rsidR="00BE0F18" w:rsidRPr="00BE0F18" w:rsidRDefault="00BE0F18" w:rsidP="00BE0F18">
      <w:pPr>
        <w:numPr>
          <w:ilvl w:val="0"/>
          <w:numId w:val="1"/>
        </w:numPr>
        <w:spacing w:before="100" w:beforeAutospacing="1" w:after="100" w:afterAutospacing="1"/>
        <w:ind w:left="-57" w:firstLine="426"/>
        <w:contextualSpacing/>
        <w:jc w:val="both"/>
        <w:rPr>
          <w:sz w:val="28"/>
          <w:szCs w:val="28"/>
          <w:lang w:val="kk-KZ"/>
        </w:rPr>
      </w:pPr>
      <w:r w:rsidRPr="00BE0F18">
        <w:rPr>
          <w:sz w:val="28"/>
          <w:szCs w:val="28"/>
          <w:lang w:val="kk-KZ"/>
        </w:rPr>
        <w:t xml:space="preserve">Коммуникацияның типтері, түрлері, формалары мен модельдері. Бұқаралық, ұйымішілік, сыртқы, топішілік коммуникациялар. </w:t>
      </w:r>
    </w:p>
    <w:p w:rsidR="00BE0F18" w:rsidRPr="00BE0F18" w:rsidRDefault="00BE0F18" w:rsidP="00BE0F18">
      <w:pPr>
        <w:numPr>
          <w:ilvl w:val="0"/>
          <w:numId w:val="1"/>
        </w:numPr>
        <w:spacing w:before="100" w:beforeAutospacing="1" w:after="100" w:afterAutospacing="1"/>
        <w:ind w:left="-57" w:firstLine="426"/>
        <w:contextualSpacing/>
        <w:jc w:val="both"/>
        <w:rPr>
          <w:sz w:val="28"/>
          <w:szCs w:val="28"/>
          <w:lang w:val="kk-KZ"/>
        </w:rPr>
      </w:pPr>
      <w:r w:rsidRPr="00BE0F18">
        <w:rPr>
          <w:sz w:val="28"/>
          <w:szCs w:val="28"/>
          <w:lang w:val="kk-KZ"/>
        </w:rPr>
        <w:t xml:space="preserve">Коммуникациялық зерттеулердің өзгермелі парадигмалары. Әсер ету мақсаттарындағы өзгешеліктер, уақыт кезеңіне тәуелділік. </w:t>
      </w:r>
    </w:p>
    <w:p w:rsidR="00BE0F18" w:rsidRPr="00BE0F18" w:rsidRDefault="00BE0F18" w:rsidP="00BE0F18">
      <w:pPr>
        <w:numPr>
          <w:ilvl w:val="0"/>
          <w:numId w:val="1"/>
        </w:numPr>
        <w:spacing w:before="100" w:beforeAutospacing="1" w:after="100" w:afterAutospacing="1"/>
        <w:ind w:left="-57" w:firstLine="426"/>
        <w:contextualSpacing/>
        <w:jc w:val="both"/>
        <w:rPr>
          <w:sz w:val="28"/>
          <w:szCs w:val="28"/>
          <w:lang w:val="kk-KZ"/>
        </w:rPr>
      </w:pPr>
      <w:r w:rsidRPr="00BE0F18">
        <w:rPr>
          <w:sz w:val="28"/>
          <w:szCs w:val="28"/>
          <w:lang w:val="kk-KZ"/>
        </w:rPr>
        <w:t>PR-ды құрылымдық, функционалдық, тарихи және болжамдық тұрғыдан зерттеу.</w:t>
      </w:r>
    </w:p>
    <w:p w:rsidR="00BE0F18" w:rsidRPr="00BE0F18" w:rsidRDefault="00BE0F18" w:rsidP="00BE0F18">
      <w:pPr>
        <w:numPr>
          <w:ilvl w:val="0"/>
          <w:numId w:val="1"/>
        </w:numPr>
        <w:spacing w:before="100" w:beforeAutospacing="1" w:after="100" w:afterAutospacing="1"/>
        <w:ind w:left="-57" w:firstLine="426"/>
        <w:contextualSpacing/>
        <w:jc w:val="both"/>
        <w:rPr>
          <w:sz w:val="28"/>
          <w:szCs w:val="28"/>
          <w:lang w:val="kk-KZ"/>
        </w:rPr>
      </w:pPr>
      <w:r w:rsidRPr="00BE0F18">
        <w:rPr>
          <w:sz w:val="28"/>
          <w:szCs w:val="28"/>
          <w:lang w:val="kk-KZ"/>
        </w:rPr>
        <w:t xml:space="preserve">Жұртшылықпен байланыстағы әсер ету деңгейлері. Ғылыми зерттеулердегі теріске шығару рөлі мен ерекшелігі. </w:t>
      </w:r>
    </w:p>
    <w:p w:rsidR="00BE0F18" w:rsidRDefault="00BE0F18" w:rsidP="00BE0F18">
      <w:pPr>
        <w:spacing w:before="100" w:beforeAutospacing="1" w:after="100" w:afterAutospacing="1"/>
        <w:ind w:left="-57"/>
        <w:contextualSpacing/>
        <w:rPr>
          <w:sz w:val="28"/>
          <w:szCs w:val="28"/>
          <w:lang w:val="kk-KZ"/>
        </w:rPr>
      </w:pPr>
      <w:r w:rsidRPr="00BE0F18">
        <w:rPr>
          <w:sz w:val="28"/>
          <w:szCs w:val="28"/>
          <w:lang w:val="kk-KZ"/>
        </w:rPr>
        <w:t xml:space="preserve"> Әлеуметтік коммуникацияның бастаулары және негізгі </w:t>
      </w:r>
      <w:r w:rsidRPr="00BE0F18">
        <w:rPr>
          <w:sz w:val="28"/>
          <w:szCs w:val="28"/>
        </w:rPr>
        <w:t>парадигм</w:t>
      </w:r>
      <w:r w:rsidRPr="00BE0F18">
        <w:rPr>
          <w:sz w:val="28"/>
          <w:szCs w:val="28"/>
          <w:lang w:val="kk-KZ"/>
        </w:rPr>
        <w:t>алар</w:t>
      </w:r>
      <w:r w:rsidRPr="00BE0F18">
        <w:rPr>
          <w:sz w:val="28"/>
          <w:szCs w:val="28"/>
        </w:rPr>
        <w:t>ы</w:t>
      </w:r>
      <w:r w:rsidRPr="00BE0F18">
        <w:rPr>
          <w:sz w:val="28"/>
          <w:szCs w:val="28"/>
          <w:lang w:val="kk-KZ"/>
        </w:rPr>
        <w:t xml:space="preserve">. </w:t>
      </w:r>
      <w:r w:rsidRPr="00BE0F18">
        <w:rPr>
          <w:sz w:val="28"/>
          <w:szCs w:val="28"/>
        </w:rPr>
        <w:t xml:space="preserve"> </w:t>
      </w:r>
      <w:r w:rsidRPr="00BE0F18">
        <w:rPr>
          <w:sz w:val="28"/>
          <w:szCs w:val="28"/>
          <w:lang w:val="kk-KZ"/>
        </w:rPr>
        <w:t>С</w:t>
      </w:r>
      <w:proofErr w:type="spellStart"/>
      <w:r w:rsidRPr="00BE0F18">
        <w:rPr>
          <w:sz w:val="28"/>
          <w:szCs w:val="28"/>
        </w:rPr>
        <w:t>оциокоммуникатив</w:t>
      </w:r>
      <w:proofErr w:type="spellEnd"/>
      <w:r w:rsidRPr="00BE0F18">
        <w:rPr>
          <w:sz w:val="28"/>
          <w:szCs w:val="28"/>
          <w:lang w:val="kk-KZ"/>
        </w:rPr>
        <w:t>тік ұғымдағы коммуникация. Коммуникацияның түйінді мәселелері.</w:t>
      </w:r>
    </w:p>
    <w:p w:rsidR="00BE0F18" w:rsidRPr="00BE0F18" w:rsidRDefault="00BE0F18" w:rsidP="00BE0F18">
      <w:pPr>
        <w:spacing w:before="100" w:beforeAutospacing="1" w:after="100" w:afterAutospacing="1"/>
        <w:ind w:left="-57" w:firstLine="426"/>
        <w:contextualSpacing/>
        <w:rPr>
          <w:sz w:val="28"/>
          <w:szCs w:val="28"/>
        </w:rPr>
      </w:pPr>
      <w:r w:rsidRPr="00BE0F18">
        <w:rPr>
          <w:sz w:val="28"/>
          <w:szCs w:val="28"/>
          <w:lang w:val="kk-KZ"/>
        </w:rPr>
        <w:t>«Коммуникация» терминінің түрлі мағыналары. Бұқаралық коммуникацияны талдау әдістемесі. Коммуникация теориясы пәнаралық бағыт ретінде.</w:t>
      </w:r>
      <w:r w:rsidRPr="00BE0F18">
        <w:rPr>
          <w:sz w:val="28"/>
          <w:szCs w:val="28"/>
        </w:rPr>
        <w:t xml:space="preserve">  </w:t>
      </w:r>
    </w:p>
    <w:p w:rsidR="00BE0F18" w:rsidRPr="00BE0F18" w:rsidRDefault="00BE0F18" w:rsidP="00BE0F18">
      <w:pPr>
        <w:numPr>
          <w:ilvl w:val="0"/>
          <w:numId w:val="1"/>
        </w:numPr>
        <w:spacing w:before="100" w:beforeAutospacing="1" w:after="100" w:afterAutospacing="1"/>
        <w:ind w:left="-57" w:firstLine="426"/>
        <w:contextualSpacing/>
        <w:jc w:val="both"/>
        <w:rPr>
          <w:sz w:val="28"/>
          <w:szCs w:val="28"/>
          <w:lang w:val="kk-KZ"/>
        </w:rPr>
      </w:pPr>
      <w:r w:rsidRPr="00BE0F18">
        <w:rPr>
          <w:sz w:val="28"/>
          <w:szCs w:val="28"/>
        </w:rPr>
        <w:t xml:space="preserve"> </w:t>
      </w:r>
      <w:r w:rsidRPr="00BE0F18">
        <w:rPr>
          <w:sz w:val="28"/>
          <w:szCs w:val="28"/>
          <w:lang w:val="kk-KZ"/>
        </w:rPr>
        <w:t xml:space="preserve">Коммуникация құралдары мәдениет дамуын сыныптаудың негіздемесі ретінде. Инструменттік және коммуникативтік әсер ету. Коммуникативтік әсер ету мен коммуникативтік рационалдықтың мәні. </w:t>
      </w:r>
    </w:p>
    <w:p w:rsidR="00BE0F18" w:rsidRPr="00BE0F18" w:rsidRDefault="00BE0F18" w:rsidP="00BE0F18">
      <w:pPr>
        <w:numPr>
          <w:ilvl w:val="0"/>
          <w:numId w:val="1"/>
        </w:numPr>
        <w:spacing w:before="100" w:beforeAutospacing="1" w:after="100" w:afterAutospacing="1"/>
        <w:ind w:left="-57" w:firstLine="426"/>
        <w:contextualSpacing/>
        <w:jc w:val="both"/>
        <w:rPr>
          <w:sz w:val="28"/>
          <w:szCs w:val="28"/>
          <w:lang w:val="kk-KZ"/>
        </w:rPr>
      </w:pPr>
      <w:r w:rsidRPr="00BE0F18">
        <w:rPr>
          <w:sz w:val="28"/>
          <w:szCs w:val="28"/>
          <w:lang w:val="kk-KZ"/>
        </w:rPr>
        <w:t xml:space="preserve">Жұртшылықпен байланыста ғылымдар түйісіндегі әдістерді пайдалану ерекшеліктері. </w:t>
      </w:r>
    </w:p>
    <w:p w:rsidR="00BE0F18" w:rsidRPr="00BE0F18" w:rsidRDefault="00BE0F18" w:rsidP="00555C1A">
      <w:pPr>
        <w:pStyle w:val="a3"/>
        <w:numPr>
          <w:ilvl w:val="0"/>
          <w:numId w:val="1"/>
        </w:numPr>
        <w:suppressAutoHyphens/>
        <w:spacing w:before="100" w:beforeAutospacing="1" w:after="100" w:afterAutospacing="1"/>
        <w:ind w:left="-57" w:firstLine="426"/>
        <w:jc w:val="both"/>
        <w:rPr>
          <w:sz w:val="28"/>
          <w:szCs w:val="28"/>
        </w:rPr>
      </w:pPr>
      <w:r w:rsidRPr="00BE0F18">
        <w:rPr>
          <w:sz w:val="28"/>
          <w:szCs w:val="28"/>
          <w:lang w:val="kk-KZ"/>
        </w:rPr>
        <w:t>Қазақстанның комуникациялық  дамуының сипаты және ерекшеліктері.</w:t>
      </w:r>
      <w:r>
        <w:rPr>
          <w:sz w:val="28"/>
          <w:szCs w:val="28"/>
          <w:lang w:val="kk-KZ"/>
        </w:rPr>
        <w:t xml:space="preserve"> </w:t>
      </w:r>
      <w:r w:rsidRPr="00BE0F18">
        <w:rPr>
          <w:sz w:val="28"/>
          <w:szCs w:val="28"/>
          <w:lang w:val="kk-KZ"/>
        </w:rPr>
        <w:t xml:space="preserve">Ғылыми зерттеулердегі теріске шығарудың рөлі мен ерекшелігі. </w:t>
      </w:r>
      <w:r w:rsidRPr="00BE0F18">
        <w:rPr>
          <w:iCs/>
          <w:sz w:val="28"/>
          <w:szCs w:val="28"/>
          <w:lang w:val="kk-KZ"/>
        </w:rPr>
        <w:t>Public relation коммуникацияны ұйымдастыру түрі ретінде. Әсер ету нәтижелері. Тиімділік проблемасы.</w:t>
      </w:r>
    </w:p>
    <w:p w:rsidR="00BE0F18" w:rsidRPr="00BE0F18" w:rsidRDefault="00BE0F18">
      <w:pPr>
        <w:spacing w:before="100" w:beforeAutospacing="1" w:after="100" w:afterAutospacing="1"/>
        <w:ind w:left="-57"/>
        <w:contextualSpacing/>
        <w:rPr>
          <w:sz w:val="28"/>
          <w:szCs w:val="28"/>
        </w:rPr>
      </w:pPr>
    </w:p>
    <w:sectPr w:rsidR="00BE0F18" w:rsidRPr="00BE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F0A"/>
    <w:multiLevelType w:val="hybridMultilevel"/>
    <w:tmpl w:val="F0AA685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ED7244"/>
    <w:multiLevelType w:val="hybridMultilevel"/>
    <w:tmpl w:val="7C6A6A0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18"/>
    <w:rsid w:val="00247BB9"/>
    <w:rsid w:val="00BE0F18"/>
    <w:rsid w:val="00E9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4EFF5-5811-46BF-9DAF-5275AD7C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F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Новый Автор</dc:creator>
  <cp:keywords/>
  <dc:description/>
  <cp:lastModifiedBy>Новый Автор</cp:lastModifiedBy>
  <cp:revision>2</cp:revision>
  <dcterms:created xsi:type="dcterms:W3CDTF">2024-01-19T09:33:00Z</dcterms:created>
  <dcterms:modified xsi:type="dcterms:W3CDTF">2024-01-19T09:38:00Z</dcterms:modified>
</cp:coreProperties>
</file>